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2" w:rsidRDefault="00A802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02F2" w:rsidRDefault="00A802F2">
      <w:pPr>
        <w:pStyle w:val="ConsPlusNormal"/>
        <w:jc w:val="both"/>
      </w:pPr>
    </w:p>
    <w:p w:rsidR="00A802F2" w:rsidRDefault="00A802F2">
      <w:pPr>
        <w:pStyle w:val="ConsPlusNormal"/>
      </w:pPr>
      <w:r>
        <w:t>Зарегистрировано в Минюсте России 20 марта 2015 г. N 36494</w:t>
      </w:r>
    </w:p>
    <w:p w:rsidR="00A802F2" w:rsidRDefault="00A80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2F2" w:rsidRDefault="00A802F2">
      <w:pPr>
        <w:pStyle w:val="ConsPlusNormal"/>
      </w:pPr>
    </w:p>
    <w:p w:rsidR="00A802F2" w:rsidRDefault="00A802F2">
      <w:pPr>
        <w:pStyle w:val="ConsPlusTitle"/>
        <w:jc w:val="center"/>
      </w:pPr>
      <w:r>
        <w:t>МИНИСТЕРСТВО КУЛЬТУРЫ РОССИЙСКОЙ ФЕДЕРАЦИИ</w:t>
      </w:r>
    </w:p>
    <w:p w:rsidR="00A802F2" w:rsidRDefault="00A802F2">
      <w:pPr>
        <w:pStyle w:val="ConsPlusTitle"/>
        <w:jc w:val="center"/>
      </w:pPr>
    </w:p>
    <w:p w:rsidR="00A802F2" w:rsidRDefault="00A802F2">
      <w:pPr>
        <w:pStyle w:val="ConsPlusTitle"/>
        <w:jc w:val="center"/>
      </w:pPr>
      <w:r>
        <w:t>ПРИКАЗ</w:t>
      </w:r>
    </w:p>
    <w:p w:rsidR="00A802F2" w:rsidRDefault="00A802F2">
      <w:pPr>
        <w:pStyle w:val="ConsPlusTitle"/>
        <w:jc w:val="center"/>
      </w:pPr>
      <w:r>
        <w:t>от 25 февраля 2015 г. N 288</w:t>
      </w:r>
    </w:p>
    <w:p w:rsidR="00A802F2" w:rsidRDefault="00A802F2">
      <w:pPr>
        <w:pStyle w:val="ConsPlusTitle"/>
        <w:jc w:val="center"/>
      </w:pPr>
    </w:p>
    <w:p w:rsidR="00A802F2" w:rsidRDefault="00A802F2">
      <w:pPr>
        <w:pStyle w:val="ConsPlusTitle"/>
        <w:jc w:val="center"/>
      </w:pPr>
      <w:r>
        <w:t>ОБ УТВЕРЖДЕНИИ ПОКАЗАТЕЛЕЙ,</w:t>
      </w:r>
    </w:p>
    <w:p w:rsidR="00A802F2" w:rsidRDefault="00A802F2">
      <w:pPr>
        <w:pStyle w:val="ConsPlusTitle"/>
        <w:jc w:val="center"/>
      </w:pPr>
      <w:r>
        <w:t>ХАРАКТЕРИЗУЮЩИХ ОБЩИЕ КРИТЕРИИ ОЦЕНКИ КАЧЕСТВА ОКАЗАНИЯ</w:t>
      </w:r>
    </w:p>
    <w:p w:rsidR="00A802F2" w:rsidRDefault="00A802F2">
      <w:pPr>
        <w:pStyle w:val="ConsPlusTitle"/>
        <w:jc w:val="center"/>
      </w:pPr>
      <w:r>
        <w:t>УСЛУГ ОРГАНИЗАЦИЯМИ КУЛЬТУРЫ</w:t>
      </w:r>
    </w:p>
    <w:p w:rsidR="00A802F2" w:rsidRDefault="00A802F2">
      <w:pPr>
        <w:pStyle w:val="ConsPlusNormal"/>
        <w:ind w:firstLine="540"/>
        <w:jc w:val="both"/>
      </w:pPr>
    </w:p>
    <w:p w:rsidR="00A802F2" w:rsidRDefault="00A802F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4217; N 30, ст. 4257; N 49, ст. 6928) приказываю:</w:t>
      </w:r>
    </w:p>
    <w:p w:rsidR="00A802F2" w:rsidRDefault="00A802F2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оказания услуг организациями культуры.</w:t>
      </w:r>
    </w:p>
    <w:p w:rsidR="00A802F2" w:rsidRDefault="00A802F2">
      <w:pPr>
        <w:pStyle w:val="ConsPlusNormal"/>
        <w:ind w:firstLine="540"/>
        <w:jc w:val="both"/>
      </w:pPr>
    </w:p>
    <w:p w:rsidR="00A802F2" w:rsidRDefault="00A802F2">
      <w:pPr>
        <w:pStyle w:val="ConsPlusNormal"/>
        <w:jc w:val="right"/>
      </w:pPr>
      <w:r>
        <w:t>Министр</w:t>
      </w:r>
    </w:p>
    <w:p w:rsidR="00A802F2" w:rsidRDefault="00A802F2">
      <w:pPr>
        <w:pStyle w:val="ConsPlusNormal"/>
        <w:jc w:val="right"/>
      </w:pPr>
      <w:r>
        <w:t>В.Р.МЕДИНСКИЙ</w:t>
      </w:r>
    </w:p>
    <w:p w:rsidR="00A802F2" w:rsidRDefault="00A802F2">
      <w:pPr>
        <w:pStyle w:val="ConsPlusNormal"/>
        <w:ind w:firstLine="540"/>
        <w:jc w:val="both"/>
      </w:pPr>
    </w:p>
    <w:p w:rsidR="00A802F2" w:rsidRDefault="00A802F2">
      <w:pPr>
        <w:pStyle w:val="ConsPlusNormal"/>
        <w:ind w:firstLine="540"/>
        <w:jc w:val="both"/>
      </w:pPr>
    </w:p>
    <w:p w:rsidR="00A802F2" w:rsidRDefault="00A802F2">
      <w:pPr>
        <w:pStyle w:val="ConsPlusNormal"/>
        <w:ind w:firstLine="540"/>
        <w:jc w:val="both"/>
      </w:pPr>
    </w:p>
    <w:p w:rsidR="00A802F2" w:rsidRDefault="00A802F2">
      <w:pPr>
        <w:pStyle w:val="ConsPlusNormal"/>
        <w:ind w:firstLine="540"/>
        <w:jc w:val="both"/>
      </w:pPr>
    </w:p>
    <w:p w:rsidR="00A802F2" w:rsidRDefault="00A802F2">
      <w:pPr>
        <w:pStyle w:val="ConsPlusNormal"/>
        <w:ind w:firstLine="540"/>
        <w:jc w:val="both"/>
      </w:pPr>
    </w:p>
    <w:p w:rsidR="00A802F2" w:rsidRDefault="00A802F2">
      <w:pPr>
        <w:pStyle w:val="ConsPlusNormal"/>
        <w:jc w:val="right"/>
      </w:pPr>
      <w:r>
        <w:t>Утверждены</w:t>
      </w:r>
    </w:p>
    <w:p w:rsidR="00A802F2" w:rsidRDefault="00A802F2">
      <w:pPr>
        <w:pStyle w:val="ConsPlusNormal"/>
        <w:jc w:val="right"/>
      </w:pPr>
      <w:r>
        <w:t>приказом Минкультуры России</w:t>
      </w:r>
    </w:p>
    <w:p w:rsidR="00A802F2" w:rsidRDefault="00A802F2">
      <w:pPr>
        <w:pStyle w:val="ConsPlusNormal"/>
        <w:jc w:val="right"/>
      </w:pPr>
      <w:r>
        <w:t>от 25 февраля 2015 г. N 288</w:t>
      </w:r>
    </w:p>
    <w:p w:rsidR="00A802F2" w:rsidRDefault="00A802F2">
      <w:pPr>
        <w:pStyle w:val="ConsPlusNormal"/>
        <w:ind w:firstLine="540"/>
        <w:jc w:val="both"/>
      </w:pPr>
    </w:p>
    <w:p w:rsidR="00A802F2" w:rsidRDefault="00A802F2">
      <w:pPr>
        <w:pStyle w:val="ConsPlusTitle"/>
        <w:jc w:val="center"/>
      </w:pPr>
      <w:bookmarkStart w:id="0" w:name="P27"/>
      <w:bookmarkEnd w:id="0"/>
      <w:r>
        <w:t>ПОКАЗАТЕЛИ,</w:t>
      </w:r>
    </w:p>
    <w:p w:rsidR="00A802F2" w:rsidRDefault="00A802F2">
      <w:pPr>
        <w:pStyle w:val="ConsPlusTitle"/>
        <w:jc w:val="center"/>
      </w:pPr>
      <w:r>
        <w:t>ХАРАКТЕРИЗУЮЩИЕ ОБЩИЕ КРИТЕРИИ ОЦЕНКИ КАЧЕСТВА ОКАЗАНИЯ</w:t>
      </w:r>
    </w:p>
    <w:p w:rsidR="00A802F2" w:rsidRDefault="00A802F2">
      <w:pPr>
        <w:pStyle w:val="ConsPlusTitle"/>
        <w:jc w:val="center"/>
      </w:pPr>
      <w:r>
        <w:lastRenderedPageBreak/>
        <w:t>УСЛУГ ОРГАНИЗАЦИЯМИ КУЛЬТУРЫ</w:t>
      </w:r>
    </w:p>
    <w:p w:rsidR="00A802F2" w:rsidRDefault="00A802F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3821"/>
        <w:gridCol w:w="1777"/>
        <w:gridCol w:w="1428"/>
        <w:gridCol w:w="2104"/>
      </w:tblGrid>
      <w:tr w:rsidR="00A802F2">
        <w:tc>
          <w:tcPr>
            <w:tcW w:w="509" w:type="dxa"/>
          </w:tcPr>
          <w:p w:rsidR="00A802F2" w:rsidRDefault="00A802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21" w:type="dxa"/>
          </w:tcPr>
          <w:p w:rsidR="00A802F2" w:rsidRDefault="00A802F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77" w:type="dxa"/>
          </w:tcPr>
          <w:p w:rsidR="00A802F2" w:rsidRDefault="00A802F2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  <w:tc>
          <w:tcPr>
            <w:tcW w:w="1428" w:type="dxa"/>
          </w:tcPr>
          <w:p w:rsidR="00A802F2" w:rsidRDefault="00A802F2">
            <w:pPr>
              <w:pStyle w:val="ConsPlusNormal"/>
              <w:jc w:val="center"/>
            </w:pPr>
            <w:r>
              <w:t>Группа организаций</w:t>
            </w:r>
          </w:p>
        </w:tc>
        <w:tc>
          <w:tcPr>
            <w:tcW w:w="2104" w:type="dxa"/>
          </w:tcPr>
          <w:p w:rsidR="00A802F2" w:rsidRDefault="00A802F2">
            <w:pPr>
              <w:pStyle w:val="ConsPlusNormal"/>
              <w:jc w:val="center"/>
            </w:pPr>
            <w:r>
              <w:t>Способ оценки</w:t>
            </w:r>
          </w:p>
        </w:tc>
      </w:tr>
      <w:tr w:rsidR="00A802F2">
        <w:tc>
          <w:tcPr>
            <w:tcW w:w="509" w:type="dxa"/>
          </w:tcPr>
          <w:p w:rsidR="00A802F2" w:rsidRDefault="00A802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0" w:type="dxa"/>
            <w:gridSpan w:val="4"/>
          </w:tcPr>
          <w:p w:rsidR="00A802F2" w:rsidRDefault="00A802F2">
            <w:pPr>
              <w:pStyle w:val="ConsPlusNormal"/>
            </w:pPr>
            <w:r>
              <w:t>Открытость и доступность информации об организации культуры (от 0 до 32)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1.1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1.2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Требования к оказываемым услугам (стандарты, регламенты, описание предоставляемых услуг), материально-техническое обеспечение организации культуры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1.3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1.4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Информирование о предстоящих выставках и экспозициях организации культуры.</w:t>
            </w:r>
          </w:p>
          <w:p w:rsidR="00A802F2" w:rsidRDefault="00A802F2">
            <w:pPr>
              <w:pStyle w:val="ConsPlusNormal"/>
              <w:jc w:val="both"/>
            </w:pPr>
            <w:r>
              <w:t>Виртуальные экскурсии по организации культуры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Информирование о предстоящих представлениях и постановках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театры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1.6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Информирование о новых мероприятиях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2</w:t>
            </w:r>
          </w:p>
        </w:tc>
        <w:tc>
          <w:tcPr>
            <w:tcW w:w="9130" w:type="dxa"/>
            <w:gridSpan w:val="4"/>
            <w:vAlign w:val="center"/>
          </w:tcPr>
          <w:p w:rsidR="00A802F2" w:rsidRDefault="00A802F2">
            <w:pPr>
              <w:pStyle w:val="ConsPlusNormal"/>
            </w:pPr>
            <w:r>
              <w:t>Комфортность условий предоставления услуг и доступность их получения (от 0 до 38)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2.1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2.2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2.3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Сохранение возможности навигации по сайту при отключении графических элементов оформления сайта, карта сайта. Время доступности информации с учетом перерывов в работе сайта.</w:t>
            </w:r>
          </w:p>
          <w:p w:rsidR="00A802F2" w:rsidRDefault="00A802F2">
            <w:pPr>
              <w:pStyle w:val="ConsPlusNormal"/>
              <w:jc w:val="both"/>
            </w:pPr>
            <w:r>
              <w:t xml:space="preserve">Наличие независимой системы учета посещений сайта. Раскрытие информации независимой системы учета посещений сайта. Наличие встроенной системы контекстного поиска по сайту. Бесплатность, </w:t>
            </w:r>
            <w:r>
              <w:lastRenderedPageBreak/>
              <w:t>доступность информации на сайте. Отсутствие нарушений отображения, форматирования или иных дефектов информации на сайте. Пакеты открытых данных организации культуры. Доступ к электронным базам данных организации культуры.</w:t>
            </w:r>
          </w:p>
          <w:p w:rsidR="00A802F2" w:rsidRDefault="00A802F2">
            <w:pPr>
              <w:pStyle w:val="ConsPlusNormal"/>
              <w:jc w:val="both"/>
            </w:pPr>
            <w:r>
              <w:t>Дата и время размещения информации.</w:t>
            </w:r>
          </w:p>
          <w:p w:rsidR="00A802F2" w:rsidRDefault="00A802F2">
            <w:pPr>
              <w:pStyle w:val="ConsPlusNormal"/>
              <w:jc w:val="both"/>
            </w:pPr>
            <w:r>
              <w:t>Любой документ или информация должна быть доступна не более чем за 2 перехода по сайту с использованием меню навигации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lastRenderedPageBreak/>
              <w:t>от 0 до 6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 аудиогид и прочее)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2.5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2.6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библиотеки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2.7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 xml:space="preserve">Обеспечение безопасности (охрана, медицинское сопровождение, техника безопасности, средства защиты и </w:t>
            </w:r>
            <w:r>
              <w:lastRenderedPageBreak/>
              <w:t>прочее)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lastRenderedPageBreak/>
              <w:t>от 0 до 5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9130" w:type="dxa"/>
            <w:gridSpan w:val="4"/>
            <w:vAlign w:val="center"/>
          </w:tcPr>
          <w:p w:rsidR="00A802F2" w:rsidRDefault="00A802F2">
            <w:pPr>
              <w:pStyle w:val="ConsPlusNormal"/>
            </w:pPr>
            <w:r>
              <w:t>Время ожидания предоставления услуги (от 0 до 27)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3.1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Электронный билет организации культуры/возможность бронирования билетов/электронная очередь.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3.2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Транспортная и пешая доступность организации культуры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3.3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Удобство графика работы организации культуры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3.4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Удобство процедуры покупки (бронирования) билетов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театры, 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3.5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Простота/удобство поиска необходимого издания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библиотеки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4</w:t>
            </w:r>
          </w:p>
        </w:tc>
        <w:tc>
          <w:tcPr>
            <w:tcW w:w="9130" w:type="dxa"/>
            <w:gridSpan w:val="4"/>
            <w:vAlign w:val="center"/>
          </w:tcPr>
          <w:p w:rsidR="00A802F2" w:rsidRDefault="00A802F2">
            <w:pPr>
              <w:pStyle w:val="ConsPlusNormal"/>
            </w:pPr>
            <w:r>
              <w:t>Доброжелательность, вежливость, компетентность работников организации культуры (от 0 до 13)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4.1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8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4.2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 xml:space="preserve">Фамилии, имена, отчества, должности руководящего состава организации </w:t>
            </w:r>
            <w:r>
              <w:lastRenderedPageBreak/>
              <w:t>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lastRenderedPageBreak/>
              <w:t>от 0 до 5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 xml:space="preserve">все организации </w:t>
            </w:r>
            <w:r>
              <w:lastRenderedPageBreak/>
              <w:t>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lastRenderedPageBreak/>
              <w:t xml:space="preserve">наличие информации на </w:t>
            </w:r>
            <w:r>
              <w:lastRenderedPageBreak/>
              <w:t>официальном сайте организации культуры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9130" w:type="dxa"/>
            <w:gridSpan w:val="4"/>
            <w:vAlign w:val="center"/>
          </w:tcPr>
          <w:p w:rsidR="00A802F2" w:rsidRDefault="00A802F2">
            <w:pPr>
              <w:pStyle w:val="ConsPlusNormal"/>
            </w:pPr>
            <w:r>
              <w:t>Удовлетворенность качеством оказания услуг (от 0 до 60)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5.1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11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5.2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5.3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Качество проведения экскурсий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5.4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Разнообразие экспозиций организации культуры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Разнообразие репертуара организации культуры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10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театры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5.6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Материально-техническое обеспечение организации культуры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5.7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Наличие литературы, пользующейся спросом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библиотеки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5.8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Разнообразие творческих групп, кружков по интересам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A802F2">
        <w:tc>
          <w:tcPr>
            <w:tcW w:w="509" w:type="dxa"/>
            <w:vAlign w:val="center"/>
          </w:tcPr>
          <w:p w:rsidR="00A802F2" w:rsidRDefault="00A802F2">
            <w:pPr>
              <w:pStyle w:val="ConsPlusNormal"/>
            </w:pPr>
            <w:r>
              <w:t>5.9</w:t>
            </w:r>
          </w:p>
        </w:tc>
        <w:tc>
          <w:tcPr>
            <w:tcW w:w="3821" w:type="dxa"/>
            <w:vAlign w:val="center"/>
          </w:tcPr>
          <w:p w:rsidR="00A802F2" w:rsidRDefault="00A802F2">
            <w:pPr>
              <w:pStyle w:val="ConsPlusNormal"/>
              <w:jc w:val="both"/>
            </w:pPr>
            <w:r>
              <w:t>Качество проведения культурно-массовых мероприятий</w:t>
            </w:r>
          </w:p>
        </w:tc>
        <w:tc>
          <w:tcPr>
            <w:tcW w:w="1777" w:type="dxa"/>
            <w:vAlign w:val="center"/>
          </w:tcPr>
          <w:p w:rsidR="00A802F2" w:rsidRDefault="00A802F2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A802F2" w:rsidRDefault="00A802F2">
            <w:pPr>
              <w:pStyle w:val="ConsPlusNormal"/>
            </w:pPr>
            <w:r>
              <w:t>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A802F2" w:rsidRDefault="00A802F2">
            <w:pPr>
              <w:pStyle w:val="ConsPlusNormal"/>
            </w:pPr>
            <w:r>
              <w:t>изучение мнения получателей услуг</w:t>
            </w:r>
          </w:p>
        </w:tc>
      </w:tr>
    </w:tbl>
    <w:p w:rsidR="00A802F2" w:rsidRDefault="00A802F2">
      <w:pPr>
        <w:pStyle w:val="ConsPlusNormal"/>
        <w:ind w:firstLine="540"/>
        <w:jc w:val="both"/>
      </w:pPr>
    </w:p>
    <w:p w:rsidR="00A802F2" w:rsidRDefault="00A802F2">
      <w:pPr>
        <w:pStyle w:val="ConsPlusNormal"/>
        <w:ind w:firstLine="540"/>
        <w:jc w:val="both"/>
      </w:pPr>
    </w:p>
    <w:p w:rsidR="00A802F2" w:rsidRDefault="00A80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426" w:rsidRDefault="00A802F2"/>
    <w:sectPr w:rsidR="00430426" w:rsidSect="00CD6E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10"/>
  <w:displayHorizontalDrawingGridEvery w:val="2"/>
  <w:characterSpacingControl w:val="doNotCompress"/>
  <w:compat/>
  <w:rsids>
    <w:rsidRoot w:val="00A802F2"/>
    <w:rsid w:val="00515320"/>
    <w:rsid w:val="00A24533"/>
    <w:rsid w:val="00A802F2"/>
    <w:rsid w:val="00DB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0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6AFCD49225F808FFECF1BF2359F78DDA5ED4B44B37F035C828DC5AA7064E070752B07809g5q3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Swetlana</cp:lastModifiedBy>
  <cp:revision>1</cp:revision>
  <dcterms:created xsi:type="dcterms:W3CDTF">2016-06-01T05:42:00Z</dcterms:created>
  <dcterms:modified xsi:type="dcterms:W3CDTF">2016-06-01T05:43:00Z</dcterms:modified>
</cp:coreProperties>
</file>